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CBC39" w14:textId="7E63976E" w:rsidR="009533FB" w:rsidRPr="00E57EBE" w:rsidRDefault="002E41B3" w:rsidP="009533FB">
      <w:pPr>
        <w:pStyle w:val="Docketnumber"/>
        <w:rPr>
          <w:sz w:val="24"/>
          <w:szCs w:val="24"/>
        </w:rPr>
      </w:pPr>
      <w:r>
        <w:rPr>
          <w:sz w:val="24"/>
          <w:szCs w:val="24"/>
        </w:rPr>
        <w:t>DOCKET NO. 54629</w:t>
      </w:r>
    </w:p>
    <w:p w14:paraId="53DD9BB7" w14:textId="77777777" w:rsidR="009533FB" w:rsidRDefault="009533FB" w:rsidP="009533FB">
      <w:pPr>
        <w:jc w:val="center"/>
        <w:rPr>
          <w:b/>
        </w:rPr>
      </w:pPr>
    </w:p>
    <w:tbl>
      <w:tblPr>
        <w:tblW w:w="9869" w:type="dxa"/>
        <w:jc w:val="center"/>
        <w:tblCellMar>
          <w:left w:w="115" w:type="dxa"/>
          <w:right w:w="115" w:type="dxa"/>
        </w:tblCellMar>
        <w:tblLook w:val="01E0" w:firstRow="1" w:lastRow="1" w:firstColumn="1" w:lastColumn="1" w:noHBand="0" w:noVBand="0"/>
      </w:tblPr>
      <w:tblGrid>
        <w:gridCol w:w="4799"/>
        <w:gridCol w:w="724"/>
        <w:gridCol w:w="4346"/>
      </w:tblGrid>
      <w:tr w:rsidR="009533FB" w14:paraId="51929D79" w14:textId="77777777" w:rsidTr="00686D25">
        <w:trPr>
          <w:trHeight w:val="1171"/>
          <w:jc w:val="center"/>
        </w:trPr>
        <w:tc>
          <w:tcPr>
            <w:tcW w:w="4799" w:type="dxa"/>
            <w:hideMark/>
          </w:tcPr>
          <w:p w14:paraId="1C07B32E" w14:textId="33CC6266" w:rsidR="009533FB" w:rsidRDefault="00F26B02" w:rsidP="00686D25">
            <w:pPr>
              <w:ind w:left="150" w:right="187"/>
              <w:jc w:val="left"/>
              <w:textAlignment w:val="baseline"/>
              <w:rPr>
                <w:b/>
                <w:bCs/>
              </w:rPr>
            </w:pPr>
            <w:r>
              <w:rPr>
                <w:rFonts w:ascii="Times New Roman Bold" w:hAnsi="Times New Roman Bold"/>
                <w:b/>
                <w:caps/>
                <w:szCs w:val="24"/>
              </w:rPr>
              <w:t>APPLICATION OF HEARTHSTONE WATER, INC., AND TRITON TEXAS HOLDINGS LLC FOR APPROVAL OF CHANGE IN OWNERSHIP UNDER TWC</w:t>
            </w:r>
            <w:r>
              <w:t xml:space="preserve"> </w:t>
            </w:r>
            <w:r w:rsidRPr="00F26B02">
              <w:rPr>
                <w:b/>
                <w:bCs/>
              </w:rPr>
              <w:t>§</w:t>
            </w:r>
            <w:r>
              <w:rPr>
                <w:b/>
                <w:bCs/>
              </w:rPr>
              <w:t xml:space="preserve"> 13.302</w:t>
            </w:r>
          </w:p>
          <w:p w14:paraId="793E5E01" w14:textId="77777777" w:rsidR="00F26B02" w:rsidRPr="00F26B02" w:rsidRDefault="00F26B02" w:rsidP="00686D25">
            <w:pPr>
              <w:ind w:left="150" w:right="187"/>
              <w:jc w:val="left"/>
              <w:textAlignment w:val="baseline"/>
            </w:pPr>
          </w:p>
          <w:p w14:paraId="77ABA07B" w14:textId="13A42AB9" w:rsidR="00490EED" w:rsidRPr="00B963E5" w:rsidRDefault="00490EED" w:rsidP="00686D25">
            <w:pPr>
              <w:ind w:left="150" w:right="187"/>
              <w:jc w:val="left"/>
              <w:textAlignment w:val="baseline"/>
              <w:rPr>
                <w:rFonts w:ascii="Times New Roman Bold" w:hAnsi="Times New Roman Bold"/>
                <w:b/>
                <w:bCs/>
                <w:caps/>
              </w:rPr>
            </w:pPr>
          </w:p>
        </w:tc>
        <w:tc>
          <w:tcPr>
            <w:tcW w:w="724" w:type="dxa"/>
            <w:hideMark/>
          </w:tcPr>
          <w:p w14:paraId="0E388932" w14:textId="77777777" w:rsidR="009533FB" w:rsidRDefault="009533FB" w:rsidP="00686D25">
            <w:pPr>
              <w:jc w:val="center"/>
              <w:rPr>
                <w:b/>
              </w:rPr>
            </w:pPr>
            <w:r>
              <w:rPr>
                <w:b/>
              </w:rPr>
              <w:t>§</w:t>
            </w:r>
          </w:p>
          <w:p w14:paraId="29F3F60B" w14:textId="77777777" w:rsidR="009533FB" w:rsidRDefault="009533FB" w:rsidP="00686D25">
            <w:pPr>
              <w:jc w:val="center"/>
              <w:rPr>
                <w:b/>
              </w:rPr>
            </w:pPr>
            <w:r>
              <w:rPr>
                <w:b/>
              </w:rPr>
              <w:t>§</w:t>
            </w:r>
          </w:p>
          <w:p w14:paraId="774BA127" w14:textId="77777777" w:rsidR="00F26B02" w:rsidRDefault="009533FB" w:rsidP="00F26B02">
            <w:pPr>
              <w:jc w:val="center"/>
              <w:rPr>
                <w:b/>
              </w:rPr>
            </w:pPr>
            <w:r>
              <w:rPr>
                <w:b/>
              </w:rPr>
              <w:t>§</w:t>
            </w:r>
          </w:p>
          <w:p w14:paraId="60586E20" w14:textId="77777777" w:rsidR="00F26B02" w:rsidRDefault="00F26B02" w:rsidP="00F26B02">
            <w:pPr>
              <w:jc w:val="center"/>
              <w:rPr>
                <w:b/>
              </w:rPr>
            </w:pPr>
            <w:r>
              <w:rPr>
                <w:b/>
              </w:rPr>
              <w:t>§</w:t>
            </w:r>
          </w:p>
          <w:p w14:paraId="2B72421E" w14:textId="33D7294E" w:rsidR="00F26B02" w:rsidRDefault="00F26B02" w:rsidP="00F26B02">
            <w:pPr>
              <w:jc w:val="center"/>
              <w:rPr>
                <w:b/>
              </w:rPr>
            </w:pPr>
            <w:r>
              <w:rPr>
                <w:b/>
              </w:rPr>
              <w:t>§</w:t>
            </w:r>
          </w:p>
          <w:p w14:paraId="2AF72DB1" w14:textId="595F3092" w:rsidR="00F26B02" w:rsidRDefault="00F26B02" w:rsidP="00F26B02">
            <w:pPr>
              <w:jc w:val="center"/>
              <w:rPr>
                <w:b/>
              </w:rPr>
            </w:pPr>
          </w:p>
          <w:p w14:paraId="0F32C44A" w14:textId="67A098EB" w:rsidR="009533FB" w:rsidRDefault="009533FB" w:rsidP="00686D25">
            <w:pPr>
              <w:jc w:val="center"/>
              <w:rPr>
                <w:b/>
              </w:rPr>
            </w:pPr>
          </w:p>
          <w:p w14:paraId="29A0F884" w14:textId="77777777" w:rsidR="009533FB" w:rsidRDefault="009533FB" w:rsidP="00686D25">
            <w:pPr>
              <w:rPr>
                <w:b/>
              </w:rPr>
            </w:pPr>
          </w:p>
          <w:p w14:paraId="1F6AAB2F" w14:textId="77777777" w:rsidR="009533FB" w:rsidRDefault="009533FB" w:rsidP="00686D25">
            <w:pPr>
              <w:jc w:val="center"/>
              <w:rPr>
                <w:b/>
              </w:rPr>
            </w:pPr>
          </w:p>
        </w:tc>
        <w:tc>
          <w:tcPr>
            <w:tcW w:w="4346" w:type="dxa"/>
          </w:tcPr>
          <w:p w14:paraId="5A35EBA3" w14:textId="77777777" w:rsidR="009533FB" w:rsidRPr="00D75599" w:rsidRDefault="009533FB" w:rsidP="00686D25">
            <w:pPr>
              <w:pStyle w:val="Docketstyle"/>
              <w:spacing w:line="240" w:lineRule="auto"/>
              <w:jc w:val="center"/>
              <w:rPr>
                <w:bCs/>
              </w:rPr>
            </w:pPr>
            <w:r w:rsidRPr="00D75599">
              <w:rPr>
                <w:bCs/>
              </w:rPr>
              <w:t>PUBLIC UTILITY COMMISSION</w:t>
            </w:r>
          </w:p>
          <w:p w14:paraId="619DA394" w14:textId="77777777" w:rsidR="009533FB" w:rsidRPr="00D75599" w:rsidRDefault="009533FB" w:rsidP="00686D25">
            <w:pPr>
              <w:pStyle w:val="Docketstyle"/>
              <w:spacing w:line="240" w:lineRule="auto"/>
              <w:rPr>
                <w:bCs/>
              </w:rPr>
            </w:pPr>
          </w:p>
          <w:p w14:paraId="77995D06" w14:textId="77777777" w:rsidR="009533FB" w:rsidRDefault="009533FB" w:rsidP="00686D25">
            <w:pPr>
              <w:pStyle w:val="Docketstyle"/>
              <w:spacing w:line="240" w:lineRule="auto"/>
              <w:jc w:val="center"/>
              <w:rPr>
                <w:bCs/>
              </w:rPr>
            </w:pPr>
            <w:r w:rsidRPr="00D75599">
              <w:rPr>
                <w:bCs/>
              </w:rPr>
              <w:t>OF TEXAS</w:t>
            </w:r>
          </w:p>
        </w:tc>
      </w:tr>
    </w:tbl>
    <w:p w14:paraId="00B01330" w14:textId="4073E26E" w:rsidR="009533FB" w:rsidRDefault="009533FB" w:rsidP="009533FB">
      <w:pPr>
        <w:pStyle w:val="CaseCaption"/>
      </w:pPr>
      <w:r>
        <w:t xml:space="preserve">COMMISSION STAFF’S </w:t>
      </w:r>
      <w:r w:rsidR="00652E07">
        <w:t>RESPONSE TO ORDER NO. 4 REGARDING COMMENTS ON NOTICE</w:t>
      </w:r>
    </w:p>
    <w:p w14:paraId="7DDCBEF2" w14:textId="77777777" w:rsidR="009533FB" w:rsidRDefault="009533FB" w:rsidP="009533FB">
      <w:pPr>
        <w:ind w:right="360"/>
        <w:contextualSpacing/>
      </w:pPr>
    </w:p>
    <w:p w14:paraId="4A4B763E" w14:textId="271CA971" w:rsidR="00A6495C" w:rsidRPr="00653F80" w:rsidRDefault="009F2EF2" w:rsidP="00653F80">
      <w:pPr>
        <w:pStyle w:val="ListParagraph"/>
        <w:keepNext/>
        <w:numPr>
          <w:ilvl w:val="0"/>
          <w:numId w:val="1"/>
        </w:numPr>
        <w:spacing w:before="120" w:after="240"/>
        <w:ind w:right="720" w:hanging="720"/>
        <w:jc w:val="center"/>
        <w:outlineLvl w:val="0"/>
        <w:rPr>
          <w:b/>
          <w:szCs w:val="24"/>
        </w:rPr>
      </w:pPr>
      <w:r>
        <w:rPr>
          <w:b/>
          <w:szCs w:val="24"/>
        </w:rPr>
        <w:t>INTRODUCTION</w:t>
      </w:r>
    </w:p>
    <w:p w14:paraId="1896580F" w14:textId="23713D5A" w:rsidR="009533FB" w:rsidRDefault="009533FB" w:rsidP="009533FB">
      <w:pPr>
        <w:spacing w:line="360" w:lineRule="auto"/>
        <w:ind w:firstLine="720"/>
        <w:rPr>
          <w:szCs w:val="24"/>
        </w:rPr>
      </w:pPr>
      <w:r w:rsidRPr="00FD2904">
        <w:rPr>
          <w:szCs w:val="24"/>
        </w:rPr>
        <w:t xml:space="preserve">On </w:t>
      </w:r>
      <w:r w:rsidR="00DB5DA1">
        <w:rPr>
          <w:szCs w:val="24"/>
        </w:rPr>
        <w:t>February 14</w:t>
      </w:r>
      <w:r w:rsidRPr="00FD2904">
        <w:rPr>
          <w:szCs w:val="24"/>
        </w:rPr>
        <w:t>, 202</w:t>
      </w:r>
      <w:r w:rsidR="00DB5DA1">
        <w:rPr>
          <w:szCs w:val="24"/>
        </w:rPr>
        <w:t>3</w:t>
      </w:r>
      <w:r w:rsidRPr="00FD2904">
        <w:rPr>
          <w:szCs w:val="24"/>
        </w:rPr>
        <w:t>,</w:t>
      </w:r>
      <w:r w:rsidR="00490EED">
        <w:t xml:space="preserve"> </w:t>
      </w:r>
      <w:r w:rsidR="00DB5DA1">
        <w:t>Hearthstone Water, Inc., and Triton Texas Holdings LLC</w:t>
      </w:r>
      <w:r w:rsidR="00490EED">
        <w:t>,</w:t>
      </w:r>
      <w:r>
        <w:t xml:space="preserve"> </w:t>
      </w:r>
      <w:r w:rsidRPr="00FD2904">
        <w:rPr>
          <w:szCs w:val="24"/>
        </w:rPr>
        <w:t xml:space="preserve">filed an </w:t>
      </w:r>
      <w:r w:rsidR="00490EED">
        <w:rPr>
          <w:szCs w:val="24"/>
        </w:rPr>
        <w:t>a</w:t>
      </w:r>
      <w:r w:rsidR="00DB5DA1">
        <w:rPr>
          <w:szCs w:val="24"/>
        </w:rPr>
        <w:t>pplication</w:t>
      </w:r>
      <w:r w:rsidR="00490EED">
        <w:rPr>
          <w:szCs w:val="24"/>
        </w:rPr>
        <w:t xml:space="preserve"> </w:t>
      </w:r>
      <w:r w:rsidR="00DB5DA1">
        <w:rPr>
          <w:szCs w:val="24"/>
        </w:rPr>
        <w:t xml:space="preserve">for a change in ownership under Texas Water Code (TWC) </w:t>
      </w:r>
      <w:r w:rsidR="00DB5DA1">
        <w:t xml:space="preserve">§ 13.302 and 16 Texas Administrative Code (TAC) § 24.243 of the controlling interests in Horseshoe Bend Water Company LLC (Horseshoe), and Lone Star Water Company (Lone Star). </w:t>
      </w:r>
      <w:r w:rsidR="00DB5DA1">
        <w:rPr>
          <w:szCs w:val="24"/>
        </w:rPr>
        <w:t xml:space="preserve">Horseshoe Bend provides water service under certificate of convenience and necessity (CCN) number 10263 in Parker County. Lone Star provide water service under CCN number 13279 in Denton County. The applicants seek approval to transfer and assign certain interests in Triton Texas Holdings, to Hearthstone Water immediately, followed by a merger of Triton Texas Holdings into its parent Hearthstone Water. After the merger, Hearthstone Water would be the surviving entity holding 100% of the issued and outstanding shares of stock </w:t>
      </w:r>
      <w:r w:rsidR="00C30693">
        <w:rPr>
          <w:szCs w:val="24"/>
        </w:rPr>
        <w:t xml:space="preserve">in Horseshoe and Lone Star. </w:t>
      </w:r>
    </w:p>
    <w:p w14:paraId="5ABCE621" w14:textId="13272465" w:rsidR="009533FB" w:rsidRPr="00FD2904" w:rsidRDefault="009533FB" w:rsidP="009533FB">
      <w:pPr>
        <w:spacing w:line="360" w:lineRule="auto"/>
        <w:ind w:firstLine="720"/>
      </w:pPr>
      <w:r>
        <w:rPr>
          <w:szCs w:val="24"/>
        </w:rPr>
        <w:t xml:space="preserve">On </w:t>
      </w:r>
      <w:r w:rsidR="00652E07">
        <w:rPr>
          <w:szCs w:val="24"/>
        </w:rPr>
        <w:t>April 17</w:t>
      </w:r>
      <w:r>
        <w:rPr>
          <w:szCs w:val="24"/>
        </w:rPr>
        <w:t xml:space="preserve">, </w:t>
      </w:r>
      <w:r w:rsidR="00FB3904">
        <w:rPr>
          <w:szCs w:val="24"/>
        </w:rPr>
        <w:t>202</w:t>
      </w:r>
      <w:r w:rsidR="00C51F76">
        <w:rPr>
          <w:szCs w:val="24"/>
        </w:rPr>
        <w:t>3</w:t>
      </w:r>
      <w:r w:rsidR="00FB3904">
        <w:rPr>
          <w:szCs w:val="24"/>
        </w:rPr>
        <w:t>,</w:t>
      </w:r>
      <w:r>
        <w:rPr>
          <w:szCs w:val="24"/>
        </w:rPr>
        <w:t xml:space="preserve"> the Administrative Law Judge (ALJ) filed Order No. </w:t>
      </w:r>
      <w:r w:rsidR="00652E07">
        <w:rPr>
          <w:szCs w:val="24"/>
        </w:rPr>
        <w:t>4</w:t>
      </w:r>
      <w:r w:rsidR="00C51F76">
        <w:rPr>
          <w:szCs w:val="24"/>
        </w:rPr>
        <w:t xml:space="preserve"> </w:t>
      </w:r>
      <w:r>
        <w:rPr>
          <w:szCs w:val="24"/>
        </w:rPr>
        <w:t xml:space="preserve">stating that by </w:t>
      </w:r>
      <w:r w:rsidR="00652E07">
        <w:rPr>
          <w:szCs w:val="24"/>
        </w:rPr>
        <w:t>April</w:t>
      </w:r>
      <w:r w:rsidR="00C51F76">
        <w:rPr>
          <w:szCs w:val="24"/>
        </w:rPr>
        <w:t xml:space="preserve"> </w:t>
      </w:r>
      <w:r w:rsidR="00652E07">
        <w:rPr>
          <w:szCs w:val="24"/>
        </w:rPr>
        <w:t>25</w:t>
      </w:r>
      <w:r w:rsidR="00C51F76">
        <w:rPr>
          <w:szCs w:val="24"/>
        </w:rPr>
        <w:t>,</w:t>
      </w:r>
      <w:r>
        <w:rPr>
          <w:szCs w:val="24"/>
        </w:rPr>
        <w:t xml:space="preserve"> 202</w:t>
      </w:r>
      <w:r w:rsidR="00C51F76">
        <w:rPr>
          <w:szCs w:val="24"/>
        </w:rPr>
        <w:t>3</w:t>
      </w:r>
      <w:r>
        <w:rPr>
          <w:szCs w:val="24"/>
        </w:rPr>
        <w:t>, Commission Staff</w:t>
      </w:r>
      <w:r w:rsidR="00C51F76">
        <w:rPr>
          <w:szCs w:val="24"/>
        </w:rPr>
        <w:t xml:space="preserve"> (Staff)</w:t>
      </w:r>
      <w:r>
        <w:rPr>
          <w:szCs w:val="24"/>
        </w:rPr>
        <w:t xml:space="preserve"> must file </w:t>
      </w:r>
      <w:r w:rsidR="007C183E">
        <w:rPr>
          <w:szCs w:val="24"/>
        </w:rPr>
        <w:t>comments on the administrative completeness of the petition</w:t>
      </w:r>
      <w:r>
        <w:rPr>
          <w:szCs w:val="24"/>
        </w:rPr>
        <w:t>. Therefore, this pleading is timely filed.</w:t>
      </w:r>
    </w:p>
    <w:p w14:paraId="1BD5600D" w14:textId="6D2F7D24" w:rsidR="009533FB" w:rsidRPr="00191258" w:rsidRDefault="00652E07" w:rsidP="009533FB">
      <w:pPr>
        <w:pStyle w:val="ListParagraph"/>
        <w:keepNext/>
        <w:numPr>
          <w:ilvl w:val="0"/>
          <w:numId w:val="1"/>
        </w:numPr>
        <w:spacing w:before="120" w:after="240"/>
        <w:ind w:right="720" w:hanging="720"/>
        <w:jc w:val="center"/>
        <w:outlineLvl w:val="0"/>
        <w:rPr>
          <w:b/>
          <w:szCs w:val="24"/>
        </w:rPr>
      </w:pPr>
      <w:r>
        <w:rPr>
          <w:b/>
          <w:szCs w:val="24"/>
        </w:rPr>
        <w:t>STAFF’S COMMENTS ON NOTICE</w:t>
      </w:r>
    </w:p>
    <w:p w14:paraId="0CDD77F6" w14:textId="7226E74D" w:rsidR="00CD6B20" w:rsidRDefault="00652E07" w:rsidP="00CD6B20">
      <w:pPr>
        <w:spacing w:line="360" w:lineRule="auto"/>
        <w:ind w:firstLine="720"/>
      </w:pPr>
      <w:r>
        <w:t xml:space="preserve">Under TWC § 13.302 and 16 TAC § 24.243, there are no specific notice requirements for applications such as this one. Further, no specific notice was required by the presiding ALJ or the Commission. As such, Staff finds this application administratively complete without comment on notice. </w:t>
      </w:r>
    </w:p>
    <w:p w14:paraId="1AFF9D93" w14:textId="77777777" w:rsidR="009533FB" w:rsidRPr="00191258" w:rsidRDefault="009533FB" w:rsidP="009533FB">
      <w:pPr>
        <w:pStyle w:val="ListParagraph"/>
        <w:keepNext/>
        <w:numPr>
          <w:ilvl w:val="0"/>
          <w:numId w:val="1"/>
        </w:numPr>
        <w:spacing w:before="120" w:after="120"/>
        <w:ind w:right="720" w:hanging="720"/>
        <w:jc w:val="center"/>
        <w:outlineLvl w:val="0"/>
        <w:rPr>
          <w:b/>
          <w:szCs w:val="24"/>
        </w:rPr>
      </w:pPr>
      <w:r w:rsidRPr="00191258">
        <w:rPr>
          <w:b/>
          <w:szCs w:val="24"/>
        </w:rPr>
        <w:lastRenderedPageBreak/>
        <w:t>CONCLUSION</w:t>
      </w:r>
    </w:p>
    <w:p w14:paraId="2B177F82" w14:textId="20AAE708" w:rsidR="009533FB" w:rsidRDefault="003D6197" w:rsidP="00A743ED">
      <w:pPr>
        <w:spacing w:line="360" w:lineRule="auto"/>
        <w:ind w:firstLine="720"/>
        <w:rPr>
          <w:szCs w:val="24"/>
        </w:rPr>
      </w:pPr>
      <w:r>
        <w:rPr>
          <w:szCs w:val="24"/>
        </w:rPr>
        <w:t>For the reasons stated above, Staff respectfully recommends that the application be deemed administratively complete</w:t>
      </w:r>
      <w:r w:rsidR="009F5250">
        <w:rPr>
          <w:szCs w:val="24"/>
        </w:rPr>
        <w:t xml:space="preserve"> and respectfully requests the entry of an order consistent with the above recommendation</w:t>
      </w:r>
      <w:r w:rsidR="008F57FC">
        <w:rPr>
          <w:szCs w:val="24"/>
        </w:rPr>
        <w:t>.</w:t>
      </w:r>
    </w:p>
    <w:p w14:paraId="452C8D94" w14:textId="77777777" w:rsidR="00CD6B20" w:rsidRDefault="00CD6B20" w:rsidP="009533FB">
      <w:pPr>
        <w:pStyle w:val="Normaldouble"/>
        <w:jc w:val="left"/>
      </w:pPr>
    </w:p>
    <w:p w14:paraId="12DE3642" w14:textId="77777777" w:rsidR="00CD6B20" w:rsidRDefault="00CD6B20" w:rsidP="009533FB">
      <w:pPr>
        <w:pStyle w:val="Normaldouble"/>
        <w:jc w:val="left"/>
      </w:pPr>
    </w:p>
    <w:p w14:paraId="74BD38B0" w14:textId="77777777" w:rsidR="00CD6B20" w:rsidRDefault="00CD6B20" w:rsidP="009533FB">
      <w:pPr>
        <w:pStyle w:val="Normaldouble"/>
        <w:jc w:val="left"/>
      </w:pPr>
    </w:p>
    <w:p w14:paraId="74BF80DB" w14:textId="77777777" w:rsidR="00CD6B20" w:rsidRDefault="00CD6B20" w:rsidP="009533FB">
      <w:pPr>
        <w:pStyle w:val="Normaldouble"/>
        <w:jc w:val="left"/>
      </w:pPr>
    </w:p>
    <w:p w14:paraId="5135343E" w14:textId="77777777" w:rsidR="00CD6B20" w:rsidRDefault="00CD6B20" w:rsidP="009533FB">
      <w:pPr>
        <w:pStyle w:val="Normaldouble"/>
        <w:jc w:val="left"/>
      </w:pPr>
    </w:p>
    <w:p w14:paraId="1231A341" w14:textId="77777777" w:rsidR="00CD6B20" w:rsidRDefault="00CD6B20" w:rsidP="009533FB">
      <w:pPr>
        <w:pStyle w:val="Normaldouble"/>
        <w:jc w:val="left"/>
      </w:pPr>
    </w:p>
    <w:p w14:paraId="515622A6" w14:textId="77777777" w:rsidR="00CD6B20" w:rsidRDefault="00CD6B20" w:rsidP="009533FB">
      <w:pPr>
        <w:pStyle w:val="Normaldouble"/>
        <w:jc w:val="left"/>
      </w:pPr>
    </w:p>
    <w:p w14:paraId="669D08DD" w14:textId="77777777" w:rsidR="00CD6B20" w:rsidRDefault="00CD6B20" w:rsidP="009533FB">
      <w:pPr>
        <w:pStyle w:val="Normaldouble"/>
        <w:jc w:val="left"/>
      </w:pPr>
    </w:p>
    <w:p w14:paraId="4954546E" w14:textId="77777777" w:rsidR="00CD6B20" w:rsidRDefault="00CD6B20" w:rsidP="009533FB">
      <w:pPr>
        <w:pStyle w:val="Normaldouble"/>
        <w:jc w:val="left"/>
      </w:pPr>
    </w:p>
    <w:p w14:paraId="50EA9C4C" w14:textId="77777777" w:rsidR="00CD6B20" w:rsidRDefault="00CD6B20" w:rsidP="009533FB">
      <w:pPr>
        <w:pStyle w:val="Normaldouble"/>
        <w:jc w:val="left"/>
      </w:pPr>
    </w:p>
    <w:p w14:paraId="30F28911" w14:textId="77777777" w:rsidR="00CD6B20" w:rsidRDefault="00CD6B20" w:rsidP="009533FB">
      <w:pPr>
        <w:pStyle w:val="Normaldouble"/>
        <w:jc w:val="left"/>
      </w:pPr>
    </w:p>
    <w:p w14:paraId="6B22E3BB" w14:textId="77777777" w:rsidR="00CD6B20" w:rsidRDefault="00CD6B20" w:rsidP="009533FB">
      <w:pPr>
        <w:pStyle w:val="Normaldouble"/>
        <w:jc w:val="left"/>
      </w:pPr>
    </w:p>
    <w:p w14:paraId="48942A9B" w14:textId="77777777" w:rsidR="00CD6B20" w:rsidRDefault="00CD6B20" w:rsidP="009533FB">
      <w:pPr>
        <w:pStyle w:val="Normaldouble"/>
        <w:jc w:val="left"/>
      </w:pPr>
    </w:p>
    <w:p w14:paraId="076E6220" w14:textId="77777777" w:rsidR="00CD6B20" w:rsidRDefault="00CD6B20" w:rsidP="009533FB">
      <w:pPr>
        <w:pStyle w:val="Normaldouble"/>
        <w:jc w:val="left"/>
      </w:pPr>
    </w:p>
    <w:p w14:paraId="7E52E932" w14:textId="77777777" w:rsidR="00CD6B20" w:rsidRDefault="00CD6B20" w:rsidP="009533FB">
      <w:pPr>
        <w:pStyle w:val="Normaldouble"/>
        <w:jc w:val="left"/>
      </w:pPr>
    </w:p>
    <w:p w14:paraId="4FA245C0" w14:textId="77777777" w:rsidR="00652E07" w:rsidRDefault="00652E07" w:rsidP="009533FB">
      <w:pPr>
        <w:pStyle w:val="Normaldouble"/>
        <w:jc w:val="left"/>
      </w:pPr>
    </w:p>
    <w:p w14:paraId="75BF5C51" w14:textId="77777777" w:rsidR="00652E07" w:rsidRDefault="00652E07" w:rsidP="009533FB">
      <w:pPr>
        <w:pStyle w:val="Normaldouble"/>
        <w:jc w:val="left"/>
      </w:pPr>
    </w:p>
    <w:p w14:paraId="0BACB05C" w14:textId="77777777" w:rsidR="00652E07" w:rsidRDefault="00652E07" w:rsidP="009533FB">
      <w:pPr>
        <w:pStyle w:val="Normaldouble"/>
        <w:jc w:val="left"/>
      </w:pPr>
    </w:p>
    <w:p w14:paraId="5D154A32" w14:textId="77777777" w:rsidR="00652E07" w:rsidRDefault="00652E07" w:rsidP="009533FB">
      <w:pPr>
        <w:pStyle w:val="Normaldouble"/>
        <w:jc w:val="left"/>
      </w:pPr>
    </w:p>
    <w:p w14:paraId="7CF36656" w14:textId="77777777" w:rsidR="00652E07" w:rsidRDefault="00652E07" w:rsidP="009533FB">
      <w:pPr>
        <w:pStyle w:val="Normaldouble"/>
        <w:jc w:val="left"/>
      </w:pPr>
    </w:p>
    <w:p w14:paraId="34949DA9" w14:textId="77777777" w:rsidR="00652E07" w:rsidRDefault="00652E07" w:rsidP="009533FB">
      <w:pPr>
        <w:pStyle w:val="Normaldouble"/>
        <w:jc w:val="left"/>
      </w:pPr>
    </w:p>
    <w:p w14:paraId="3F835AC5" w14:textId="40850ECF" w:rsidR="009533FB" w:rsidRDefault="009533FB" w:rsidP="009533FB">
      <w:pPr>
        <w:pStyle w:val="Normaldouble"/>
        <w:jc w:val="left"/>
      </w:pPr>
      <w:r>
        <w:lastRenderedPageBreak/>
        <w:t xml:space="preserve">Date:  </w:t>
      </w:r>
      <w:r>
        <w:rPr>
          <w:szCs w:val="24"/>
        </w:rPr>
        <w:fldChar w:fldCharType="begin"/>
      </w:r>
      <w:r>
        <w:rPr>
          <w:szCs w:val="24"/>
        </w:rPr>
        <w:instrText xml:space="preserve"> DATE \@ "MMMM d, yyyy" </w:instrText>
      </w:r>
      <w:r>
        <w:rPr>
          <w:szCs w:val="24"/>
        </w:rPr>
        <w:fldChar w:fldCharType="separate"/>
      </w:r>
      <w:r w:rsidR="00364CA0">
        <w:rPr>
          <w:noProof/>
          <w:szCs w:val="24"/>
        </w:rPr>
        <w:t>April 18, 2023</w:t>
      </w:r>
      <w:r>
        <w:rPr>
          <w:szCs w:val="24"/>
        </w:rPr>
        <w:fldChar w:fldCharType="end"/>
      </w:r>
    </w:p>
    <w:p w14:paraId="2D3E086A" w14:textId="77777777" w:rsidR="009533FB" w:rsidRDefault="009533FB" w:rsidP="009533FB">
      <w:pPr>
        <w:pStyle w:val="Normaldouble"/>
        <w:ind w:left="3600" w:firstLine="720"/>
      </w:pPr>
      <w:r>
        <w:t>Respectfully submitted,</w:t>
      </w:r>
    </w:p>
    <w:p w14:paraId="3FD5A3F9" w14:textId="77777777" w:rsidR="009533FB" w:rsidRDefault="009533FB" w:rsidP="009533FB">
      <w:pPr>
        <w:ind w:left="4320"/>
        <w:contextualSpacing/>
        <w:jc w:val="left"/>
        <w:rPr>
          <w:b/>
          <w:szCs w:val="24"/>
        </w:rPr>
      </w:pPr>
      <w:r>
        <w:rPr>
          <w:b/>
          <w:szCs w:val="24"/>
        </w:rPr>
        <w:t xml:space="preserve">PUBLIC UTILITY COMMISSION OF TEXAS </w:t>
      </w:r>
    </w:p>
    <w:p w14:paraId="02005CA8" w14:textId="77777777" w:rsidR="009533FB" w:rsidRDefault="009533FB" w:rsidP="009533FB">
      <w:pPr>
        <w:ind w:left="4320"/>
        <w:contextualSpacing/>
        <w:rPr>
          <w:b/>
          <w:szCs w:val="24"/>
        </w:rPr>
      </w:pPr>
      <w:r>
        <w:rPr>
          <w:b/>
          <w:szCs w:val="24"/>
        </w:rPr>
        <w:t>LEGAL DIVISION</w:t>
      </w:r>
    </w:p>
    <w:p w14:paraId="62EF3A4C" w14:textId="77777777" w:rsidR="009533FB" w:rsidRDefault="009533FB" w:rsidP="009533FB"/>
    <w:p w14:paraId="0E9C6855" w14:textId="2F634979" w:rsidR="009533FB" w:rsidRDefault="00652E07" w:rsidP="009533FB">
      <w:pPr>
        <w:ind w:left="4320"/>
        <w:rPr>
          <w:rFonts w:eastAsia="Calibri"/>
        </w:rPr>
      </w:pPr>
      <w:r>
        <w:rPr>
          <w:rFonts w:eastAsia="Calibri"/>
        </w:rPr>
        <w:t>Marisa Lopez Wagley</w:t>
      </w:r>
    </w:p>
    <w:p w14:paraId="215B2C85" w14:textId="77777777" w:rsidR="009533FB" w:rsidRDefault="009533FB" w:rsidP="009533FB">
      <w:r>
        <w:tab/>
      </w:r>
      <w:r>
        <w:tab/>
      </w:r>
      <w:r>
        <w:tab/>
      </w:r>
      <w:r>
        <w:tab/>
      </w:r>
      <w:r>
        <w:tab/>
      </w:r>
      <w:r>
        <w:tab/>
        <w:t xml:space="preserve">Division Director </w:t>
      </w:r>
    </w:p>
    <w:p w14:paraId="41C7A12A" w14:textId="77777777" w:rsidR="009533FB" w:rsidRDefault="009533FB" w:rsidP="009533FB">
      <w:pPr>
        <w:keepNext/>
        <w:ind w:left="4320"/>
      </w:pPr>
    </w:p>
    <w:p w14:paraId="227EA09A" w14:textId="4594F3B5" w:rsidR="009533FB" w:rsidRDefault="00652E07" w:rsidP="00652E07">
      <w:pPr>
        <w:overflowPunct w:val="0"/>
        <w:autoSpaceDE w:val="0"/>
        <w:autoSpaceDN w:val="0"/>
        <w:adjustRightInd w:val="0"/>
        <w:jc w:val="left"/>
        <w:textAlignment w:val="baseline"/>
      </w:pPr>
      <w:r>
        <w:tab/>
      </w:r>
      <w:r>
        <w:tab/>
      </w:r>
      <w:r>
        <w:tab/>
      </w:r>
      <w:r>
        <w:tab/>
      </w:r>
      <w:r>
        <w:tab/>
      </w:r>
      <w:r>
        <w:tab/>
        <w:t>Sneha Patel</w:t>
      </w:r>
    </w:p>
    <w:p w14:paraId="6EE3ED56" w14:textId="77777777" w:rsidR="009533FB" w:rsidRDefault="009533FB" w:rsidP="009533FB">
      <w:pPr>
        <w:overflowPunct w:val="0"/>
        <w:autoSpaceDE w:val="0"/>
        <w:autoSpaceDN w:val="0"/>
        <w:adjustRightInd w:val="0"/>
        <w:ind w:left="4320"/>
        <w:jc w:val="left"/>
        <w:textAlignment w:val="baseline"/>
      </w:pPr>
      <w:r>
        <w:t>Managing Attorney</w:t>
      </w:r>
    </w:p>
    <w:p w14:paraId="391501B1" w14:textId="77777777" w:rsidR="009533FB" w:rsidRDefault="009533FB" w:rsidP="009533FB">
      <w:pPr>
        <w:overflowPunct w:val="0"/>
        <w:autoSpaceDE w:val="0"/>
        <w:autoSpaceDN w:val="0"/>
        <w:adjustRightInd w:val="0"/>
        <w:ind w:left="4320"/>
        <w:jc w:val="left"/>
        <w:textAlignment w:val="baseline"/>
      </w:pPr>
    </w:p>
    <w:p w14:paraId="75EEAA1B" w14:textId="77777777" w:rsidR="009533FB" w:rsidRDefault="009533FB" w:rsidP="009533FB">
      <w:pPr>
        <w:overflowPunct w:val="0"/>
        <w:autoSpaceDE w:val="0"/>
        <w:autoSpaceDN w:val="0"/>
        <w:adjustRightInd w:val="0"/>
        <w:ind w:left="4320"/>
        <w:jc w:val="left"/>
        <w:textAlignment w:val="baseline"/>
        <w:rPr>
          <w:szCs w:val="24"/>
        </w:rPr>
      </w:pPr>
    </w:p>
    <w:p w14:paraId="6000C099" w14:textId="77777777" w:rsidR="009533FB" w:rsidRPr="00FD2904" w:rsidRDefault="009533FB" w:rsidP="009533FB">
      <w:pPr>
        <w:overflowPunct w:val="0"/>
        <w:autoSpaceDE w:val="0"/>
        <w:autoSpaceDN w:val="0"/>
        <w:adjustRightInd w:val="0"/>
        <w:ind w:left="4320"/>
        <w:jc w:val="left"/>
        <w:textAlignment w:val="baseline"/>
        <w:rPr>
          <w:szCs w:val="24"/>
          <w:u w:val="single"/>
        </w:rPr>
      </w:pPr>
      <w:r>
        <w:rPr>
          <w:szCs w:val="24"/>
          <w:u w:val="single"/>
        </w:rPr>
        <w:t xml:space="preserve">  /</w:t>
      </w:r>
      <w:r w:rsidRPr="00FD2904">
        <w:rPr>
          <w:szCs w:val="24"/>
          <w:u w:val="single"/>
        </w:rPr>
        <w:t>s/ Markel Perkins</w:t>
      </w:r>
      <w:r>
        <w:rPr>
          <w:szCs w:val="24"/>
          <w:u w:val="single"/>
        </w:rPr>
        <w:tab/>
      </w:r>
      <w:r>
        <w:rPr>
          <w:szCs w:val="24"/>
          <w:u w:val="single"/>
        </w:rPr>
        <w:tab/>
      </w:r>
    </w:p>
    <w:p w14:paraId="17E991EA" w14:textId="77777777" w:rsidR="009533FB" w:rsidRPr="0082375E" w:rsidRDefault="009533FB" w:rsidP="009533FB">
      <w:pPr>
        <w:ind w:left="4320"/>
        <w:rPr>
          <w:snapToGrid w:val="0"/>
        </w:rPr>
      </w:pPr>
      <w:r>
        <w:rPr>
          <w:snapToGrid w:val="0"/>
        </w:rPr>
        <w:t>Markel Perkins</w:t>
      </w:r>
    </w:p>
    <w:p w14:paraId="768F79CC" w14:textId="77777777" w:rsidR="009533FB" w:rsidRPr="0082375E" w:rsidRDefault="009533FB" w:rsidP="009533FB">
      <w:pPr>
        <w:ind w:left="4320"/>
        <w:rPr>
          <w:snapToGrid w:val="0"/>
        </w:rPr>
      </w:pPr>
      <w:r w:rsidRPr="0082375E">
        <w:rPr>
          <w:snapToGrid w:val="0"/>
        </w:rPr>
        <w:t xml:space="preserve">State Bar No. </w:t>
      </w:r>
      <w:r>
        <w:rPr>
          <w:snapToGrid w:val="0"/>
        </w:rPr>
        <w:t>24126428</w:t>
      </w:r>
    </w:p>
    <w:p w14:paraId="7940855C" w14:textId="77777777" w:rsidR="009533FB" w:rsidRPr="0082375E" w:rsidRDefault="009533FB" w:rsidP="009533FB">
      <w:pPr>
        <w:ind w:left="4320"/>
        <w:rPr>
          <w:snapToGrid w:val="0"/>
        </w:rPr>
      </w:pPr>
      <w:r w:rsidRPr="0082375E">
        <w:rPr>
          <w:snapToGrid w:val="0"/>
        </w:rPr>
        <w:t>1701 N. Congress Ave.</w:t>
      </w:r>
    </w:p>
    <w:p w14:paraId="3B491D2C" w14:textId="77777777" w:rsidR="009533FB" w:rsidRPr="0082375E" w:rsidRDefault="009533FB" w:rsidP="009533FB">
      <w:pPr>
        <w:ind w:left="4320"/>
        <w:rPr>
          <w:snapToGrid w:val="0"/>
        </w:rPr>
      </w:pPr>
      <w:r w:rsidRPr="0082375E">
        <w:rPr>
          <w:snapToGrid w:val="0"/>
        </w:rPr>
        <w:t>P.O. Box 13326</w:t>
      </w:r>
    </w:p>
    <w:p w14:paraId="7EF0F979" w14:textId="77777777" w:rsidR="009533FB" w:rsidRPr="0082375E" w:rsidRDefault="009533FB" w:rsidP="009533FB">
      <w:pPr>
        <w:ind w:left="4320"/>
        <w:rPr>
          <w:snapToGrid w:val="0"/>
        </w:rPr>
      </w:pPr>
      <w:r w:rsidRPr="0082375E">
        <w:rPr>
          <w:snapToGrid w:val="0"/>
        </w:rPr>
        <w:t>Austin, Texas 78711-3326</w:t>
      </w:r>
    </w:p>
    <w:p w14:paraId="7D9F84A6" w14:textId="77777777" w:rsidR="009533FB" w:rsidRPr="0082375E" w:rsidRDefault="009533FB" w:rsidP="009533FB">
      <w:pPr>
        <w:ind w:left="4320"/>
        <w:rPr>
          <w:snapToGrid w:val="0"/>
        </w:rPr>
      </w:pPr>
      <w:r w:rsidRPr="0082375E">
        <w:rPr>
          <w:snapToGrid w:val="0"/>
        </w:rPr>
        <w:t>(512) 936-7</w:t>
      </w:r>
      <w:r>
        <w:rPr>
          <w:snapToGrid w:val="0"/>
        </w:rPr>
        <w:t>099</w:t>
      </w:r>
    </w:p>
    <w:p w14:paraId="6BB0D182" w14:textId="77777777" w:rsidR="009533FB" w:rsidRPr="0082375E" w:rsidRDefault="009533FB" w:rsidP="009533FB">
      <w:pPr>
        <w:ind w:left="4320"/>
        <w:rPr>
          <w:snapToGrid w:val="0"/>
        </w:rPr>
      </w:pPr>
      <w:r w:rsidRPr="0082375E">
        <w:rPr>
          <w:snapToGrid w:val="0"/>
        </w:rPr>
        <w:t>(512) 936-7268 (</w:t>
      </w:r>
      <w:r>
        <w:rPr>
          <w:snapToGrid w:val="0"/>
        </w:rPr>
        <w:t>f</w:t>
      </w:r>
      <w:r w:rsidRPr="0082375E">
        <w:rPr>
          <w:snapToGrid w:val="0"/>
        </w:rPr>
        <w:t>ax)</w:t>
      </w:r>
    </w:p>
    <w:p w14:paraId="21063B24" w14:textId="6EA7EFFD" w:rsidR="009F5250" w:rsidRPr="009F5250" w:rsidRDefault="009533FB" w:rsidP="009F5250">
      <w:pPr>
        <w:ind w:left="4320"/>
        <w:rPr>
          <w:snapToGrid w:val="0"/>
        </w:rPr>
      </w:pPr>
      <w:r>
        <w:rPr>
          <w:snapToGrid w:val="0"/>
        </w:rPr>
        <w:t>Markel.Perkins</w:t>
      </w:r>
      <w:r w:rsidRPr="0082375E">
        <w:rPr>
          <w:snapToGrid w:val="0"/>
        </w:rPr>
        <w:t>@puc.texas.gov</w:t>
      </w:r>
    </w:p>
    <w:p w14:paraId="2D957A4D" w14:textId="77777777" w:rsidR="009F5250" w:rsidRDefault="009F5250" w:rsidP="009533FB">
      <w:pPr>
        <w:pStyle w:val="Docketnumber"/>
        <w:rPr>
          <w:sz w:val="24"/>
          <w:szCs w:val="24"/>
        </w:rPr>
      </w:pPr>
    </w:p>
    <w:p w14:paraId="3B87F0FD" w14:textId="77777777" w:rsidR="009F5250" w:rsidRDefault="009F5250" w:rsidP="009533FB">
      <w:pPr>
        <w:pStyle w:val="Docketnumber"/>
        <w:rPr>
          <w:sz w:val="24"/>
          <w:szCs w:val="24"/>
        </w:rPr>
      </w:pPr>
    </w:p>
    <w:p w14:paraId="2CF6DB43" w14:textId="77777777" w:rsidR="009F5250" w:rsidRDefault="009F5250" w:rsidP="009533FB">
      <w:pPr>
        <w:pStyle w:val="Docketnumber"/>
        <w:rPr>
          <w:sz w:val="24"/>
          <w:szCs w:val="24"/>
        </w:rPr>
      </w:pPr>
    </w:p>
    <w:p w14:paraId="1AE60E0A" w14:textId="6934E30A" w:rsidR="009533FB" w:rsidRPr="00E57EBE" w:rsidRDefault="009533FB" w:rsidP="009533FB">
      <w:pPr>
        <w:pStyle w:val="Docketnumber"/>
        <w:rPr>
          <w:sz w:val="24"/>
          <w:szCs w:val="24"/>
        </w:rPr>
      </w:pPr>
      <w:r>
        <w:rPr>
          <w:sz w:val="24"/>
          <w:szCs w:val="24"/>
        </w:rPr>
        <w:t xml:space="preserve">DOCKET </w:t>
      </w:r>
      <w:r w:rsidRPr="00E57EBE">
        <w:rPr>
          <w:sz w:val="24"/>
          <w:szCs w:val="24"/>
        </w:rPr>
        <w:t xml:space="preserve">NO. </w:t>
      </w:r>
      <w:r>
        <w:rPr>
          <w:sz w:val="24"/>
          <w:szCs w:val="24"/>
        </w:rPr>
        <w:t>54</w:t>
      </w:r>
      <w:r w:rsidR="002E41B3">
        <w:rPr>
          <w:sz w:val="24"/>
          <w:szCs w:val="24"/>
        </w:rPr>
        <w:t>629</w:t>
      </w:r>
    </w:p>
    <w:p w14:paraId="06B54691" w14:textId="77777777" w:rsidR="009533FB" w:rsidRDefault="009533FB" w:rsidP="009533FB">
      <w:pPr>
        <w:keepNext/>
        <w:jc w:val="center"/>
        <w:rPr>
          <w:b/>
          <w:szCs w:val="24"/>
        </w:rPr>
      </w:pPr>
    </w:p>
    <w:p w14:paraId="7360CD3D" w14:textId="77777777" w:rsidR="009533FB" w:rsidRPr="007C52EB" w:rsidRDefault="009533FB" w:rsidP="009533FB">
      <w:pPr>
        <w:keepNext/>
        <w:jc w:val="center"/>
        <w:rPr>
          <w:b/>
          <w:szCs w:val="24"/>
        </w:rPr>
      </w:pPr>
      <w:r w:rsidRPr="007C52EB">
        <w:rPr>
          <w:b/>
          <w:szCs w:val="24"/>
        </w:rPr>
        <w:t>CERTIFICATE OF SERVICE</w:t>
      </w:r>
    </w:p>
    <w:p w14:paraId="63AE8F93" w14:textId="77777777" w:rsidR="009533FB" w:rsidRPr="007C52EB" w:rsidRDefault="009533FB" w:rsidP="009533FB">
      <w:pPr>
        <w:keepNext/>
        <w:jc w:val="center"/>
        <w:rPr>
          <w:b/>
          <w:szCs w:val="24"/>
        </w:rPr>
      </w:pPr>
    </w:p>
    <w:p w14:paraId="3AC6E254" w14:textId="66ADCFB8" w:rsidR="009533FB" w:rsidRPr="005161D8" w:rsidRDefault="009533FB" w:rsidP="009533FB">
      <w:pPr>
        <w:pStyle w:val="Paragraphdouble"/>
        <w:spacing w:line="360" w:lineRule="auto"/>
        <w:rPr>
          <w:szCs w:val="24"/>
        </w:rPr>
      </w:pPr>
      <w:r>
        <w:rPr>
          <w:color w:val="0D0D0D"/>
        </w:rPr>
        <w:t xml:space="preserve">I certify that, unless otherwise ordered by the presiding officer, notice of the filing of this document was provided to all parties of record via electronic mail on </w:t>
      </w:r>
      <w:r>
        <w:rPr>
          <w:szCs w:val="24"/>
        </w:rPr>
        <w:fldChar w:fldCharType="begin"/>
      </w:r>
      <w:r>
        <w:rPr>
          <w:szCs w:val="24"/>
        </w:rPr>
        <w:instrText xml:space="preserve"> DATE \@ "MMMM d, yyyy" </w:instrText>
      </w:r>
      <w:r>
        <w:rPr>
          <w:szCs w:val="24"/>
        </w:rPr>
        <w:fldChar w:fldCharType="separate"/>
      </w:r>
      <w:r w:rsidR="00364CA0">
        <w:rPr>
          <w:noProof/>
          <w:szCs w:val="24"/>
        </w:rPr>
        <w:t>April 18, 2023</w:t>
      </w:r>
      <w:r>
        <w:rPr>
          <w:szCs w:val="24"/>
        </w:rPr>
        <w:fldChar w:fldCharType="end"/>
      </w:r>
      <w:r>
        <w:rPr>
          <w:color w:val="0D0D0D"/>
        </w:rPr>
        <w:t>, in accordance with the Order Suspending Rules, issued in Project No. 50664.</w:t>
      </w:r>
    </w:p>
    <w:p w14:paraId="7AE587E1" w14:textId="77777777" w:rsidR="009533FB" w:rsidRDefault="009533FB" w:rsidP="009533FB">
      <w:pPr>
        <w:keepNext/>
        <w:ind w:left="3600" w:firstLine="720"/>
        <w:rPr>
          <w:szCs w:val="24"/>
        </w:rPr>
      </w:pPr>
    </w:p>
    <w:p w14:paraId="529ABAFF" w14:textId="77777777" w:rsidR="009533FB" w:rsidRDefault="009533FB" w:rsidP="009533FB">
      <w:pPr>
        <w:keepNext/>
        <w:ind w:left="3600" w:firstLine="720"/>
        <w:rPr>
          <w:szCs w:val="24"/>
        </w:rPr>
      </w:pPr>
    </w:p>
    <w:p w14:paraId="1504B702" w14:textId="77777777" w:rsidR="009533FB" w:rsidRPr="00FD2904" w:rsidRDefault="009533FB" w:rsidP="009533FB">
      <w:pPr>
        <w:overflowPunct w:val="0"/>
        <w:autoSpaceDE w:val="0"/>
        <w:autoSpaceDN w:val="0"/>
        <w:adjustRightInd w:val="0"/>
        <w:ind w:left="4320"/>
        <w:jc w:val="left"/>
        <w:textAlignment w:val="baseline"/>
        <w:rPr>
          <w:szCs w:val="24"/>
          <w:u w:val="single"/>
        </w:rPr>
      </w:pPr>
      <w:r>
        <w:rPr>
          <w:szCs w:val="24"/>
          <w:u w:val="single"/>
        </w:rPr>
        <w:t xml:space="preserve">  /</w:t>
      </w:r>
      <w:r w:rsidRPr="00FD2904">
        <w:rPr>
          <w:szCs w:val="24"/>
          <w:u w:val="single"/>
        </w:rPr>
        <w:t>s/ Markel Perkins</w:t>
      </w:r>
      <w:r>
        <w:rPr>
          <w:szCs w:val="24"/>
          <w:u w:val="single"/>
        </w:rPr>
        <w:tab/>
      </w:r>
      <w:r>
        <w:rPr>
          <w:szCs w:val="24"/>
          <w:u w:val="single"/>
        </w:rPr>
        <w:tab/>
      </w:r>
    </w:p>
    <w:p w14:paraId="70ED908E" w14:textId="77777777" w:rsidR="009533FB" w:rsidRPr="0082375E" w:rsidRDefault="009533FB" w:rsidP="009533FB">
      <w:pPr>
        <w:ind w:left="4320"/>
        <w:rPr>
          <w:snapToGrid w:val="0"/>
        </w:rPr>
      </w:pPr>
      <w:r>
        <w:rPr>
          <w:snapToGrid w:val="0"/>
        </w:rPr>
        <w:t>Markel Perkins</w:t>
      </w:r>
    </w:p>
    <w:p w14:paraId="6CF1E296" w14:textId="77777777" w:rsidR="00826FEA" w:rsidRDefault="00826FEA"/>
    <w:sectPr w:rsidR="00826FE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31355"/>
    <w:multiLevelType w:val="hybridMultilevel"/>
    <w:tmpl w:val="76C621CA"/>
    <w:lvl w:ilvl="0" w:tplc="B234F2B8">
      <w:start w:val="1"/>
      <w:numFmt w:val="upperRoman"/>
      <w:pStyle w:val="Heading1"/>
      <w:lvlText w:val="%1."/>
      <w:lvlJc w:val="left"/>
      <w:pPr>
        <w:tabs>
          <w:tab w:val="num" w:pos="2520"/>
        </w:tabs>
        <w:ind w:left="252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67560DB1"/>
    <w:multiLevelType w:val="hybridMultilevel"/>
    <w:tmpl w:val="651410D8"/>
    <w:lvl w:ilvl="0" w:tplc="56347F28">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46810519">
    <w:abstractNumId w:val="1"/>
  </w:num>
  <w:num w:numId="2" w16cid:durableId="966132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3FB"/>
    <w:rsid w:val="0008364C"/>
    <w:rsid w:val="000F56A1"/>
    <w:rsid w:val="001701C0"/>
    <w:rsid w:val="001F7D25"/>
    <w:rsid w:val="00246806"/>
    <w:rsid w:val="0027422B"/>
    <w:rsid w:val="002E41B3"/>
    <w:rsid w:val="00364CA0"/>
    <w:rsid w:val="003938D2"/>
    <w:rsid w:val="003D6197"/>
    <w:rsid w:val="00490EED"/>
    <w:rsid w:val="00652E07"/>
    <w:rsid w:val="00653F80"/>
    <w:rsid w:val="007C183E"/>
    <w:rsid w:val="00826FEA"/>
    <w:rsid w:val="008F57FC"/>
    <w:rsid w:val="009533FB"/>
    <w:rsid w:val="009D5B33"/>
    <w:rsid w:val="009F2EF2"/>
    <w:rsid w:val="009F5250"/>
    <w:rsid w:val="00A6495C"/>
    <w:rsid w:val="00A743ED"/>
    <w:rsid w:val="00BD5593"/>
    <w:rsid w:val="00C30693"/>
    <w:rsid w:val="00C51F76"/>
    <w:rsid w:val="00CD6B20"/>
    <w:rsid w:val="00DB5DA1"/>
    <w:rsid w:val="00E40A5A"/>
    <w:rsid w:val="00EA1DBE"/>
    <w:rsid w:val="00F03064"/>
    <w:rsid w:val="00F26B02"/>
    <w:rsid w:val="00F33450"/>
    <w:rsid w:val="00FB39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055EF"/>
  <w15:chartTrackingRefBased/>
  <w15:docId w15:val="{149BA199-39DA-4509-A751-F4F96D53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4"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33FB"/>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Paragraph"/>
    <w:link w:val="Heading1Char"/>
    <w:uiPriority w:val="4"/>
    <w:qFormat/>
    <w:rsid w:val="00F03064"/>
    <w:pPr>
      <w:keepNext/>
      <w:numPr>
        <w:numId w:val="2"/>
      </w:numPr>
      <w:tabs>
        <w:tab w:val="clear" w:pos="2520"/>
        <w:tab w:val="left" w:pos="1440"/>
      </w:tabs>
      <w:spacing w:before="120" w:after="240"/>
      <w:ind w:left="720" w:right="720" w:firstLine="0"/>
      <w:jc w:val="center"/>
      <w:outlineLvl w:val="0"/>
    </w:pPr>
    <w:rPr>
      <w:b/>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link w:val="DocketnumberChar"/>
    <w:rsid w:val="009533FB"/>
    <w:pPr>
      <w:jc w:val="center"/>
    </w:pPr>
    <w:rPr>
      <w:b/>
      <w:caps/>
      <w:sz w:val="28"/>
    </w:rPr>
  </w:style>
  <w:style w:type="paragraph" w:customStyle="1" w:styleId="Docketstyle">
    <w:name w:val="Docket style"/>
    <w:basedOn w:val="Normal"/>
    <w:rsid w:val="009533FB"/>
    <w:pPr>
      <w:keepNext/>
      <w:tabs>
        <w:tab w:val="center" w:pos="4770"/>
        <w:tab w:val="left" w:pos="5400"/>
      </w:tabs>
      <w:spacing w:line="288" w:lineRule="auto"/>
    </w:pPr>
    <w:rPr>
      <w:b/>
      <w:caps/>
    </w:rPr>
  </w:style>
  <w:style w:type="paragraph" w:customStyle="1" w:styleId="Normaldouble">
    <w:name w:val="Normal double"/>
    <w:basedOn w:val="Normal"/>
    <w:link w:val="NormaldoubleChar"/>
    <w:rsid w:val="009533FB"/>
    <w:pPr>
      <w:spacing w:line="480" w:lineRule="auto"/>
    </w:pPr>
  </w:style>
  <w:style w:type="paragraph" w:customStyle="1" w:styleId="Paragraphdouble">
    <w:name w:val="Paragraph double"/>
    <w:basedOn w:val="Normal"/>
    <w:rsid w:val="009533FB"/>
    <w:pPr>
      <w:spacing w:line="480" w:lineRule="auto"/>
      <w:ind w:firstLine="720"/>
    </w:pPr>
  </w:style>
  <w:style w:type="paragraph" w:styleId="ListParagraph">
    <w:name w:val="List Paragraph"/>
    <w:basedOn w:val="Normal"/>
    <w:uiPriority w:val="34"/>
    <w:qFormat/>
    <w:rsid w:val="009533FB"/>
    <w:pPr>
      <w:ind w:left="720"/>
      <w:contextualSpacing/>
    </w:pPr>
  </w:style>
  <w:style w:type="character" w:customStyle="1" w:styleId="NormaldoubleChar">
    <w:name w:val="Normal double Char"/>
    <w:link w:val="Normaldouble"/>
    <w:rsid w:val="009533FB"/>
    <w:rPr>
      <w:rFonts w:ascii="Times New Roman" w:eastAsia="Times New Roman" w:hAnsi="Times New Roman" w:cs="Times New Roman"/>
      <w:sz w:val="24"/>
      <w:szCs w:val="20"/>
    </w:rPr>
  </w:style>
  <w:style w:type="paragraph" w:customStyle="1" w:styleId="Blockquote">
    <w:name w:val="Blockquote"/>
    <w:basedOn w:val="Normal"/>
    <w:link w:val="BlockquoteChar"/>
    <w:qFormat/>
    <w:rsid w:val="009533FB"/>
    <w:pPr>
      <w:keepNext/>
      <w:ind w:left="720" w:right="720"/>
      <w:outlineLvl w:val="3"/>
    </w:pPr>
    <w:rPr>
      <w:szCs w:val="24"/>
    </w:rPr>
  </w:style>
  <w:style w:type="character" w:customStyle="1" w:styleId="BlockquoteChar">
    <w:name w:val="Blockquote Char"/>
    <w:link w:val="Blockquote"/>
    <w:rsid w:val="009533FB"/>
    <w:rPr>
      <w:rFonts w:ascii="Times New Roman" w:eastAsia="Times New Roman" w:hAnsi="Times New Roman" w:cs="Times New Roman"/>
      <w:sz w:val="24"/>
      <w:szCs w:val="24"/>
    </w:rPr>
  </w:style>
  <w:style w:type="paragraph" w:customStyle="1" w:styleId="CaseCaption">
    <w:name w:val="Case Caption"/>
    <w:basedOn w:val="Normal"/>
    <w:link w:val="CaseCaptionChar"/>
    <w:qFormat/>
    <w:rsid w:val="009533FB"/>
    <w:pPr>
      <w:jc w:val="center"/>
      <w:outlineLvl w:val="3"/>
    </w:pPr>
    <w:rPr>
      <w:b/>
      <w:caps/>
      <w:szCs w:val="24"/>
    </w:rPr>
  </w:style>
  <w:style w:type="character" w:customStyle="1" w:styleId="CaseCaptionChar">
    <w:name w:val="Case Caption Char"/>
    <w:link w:val="CaseCaption"/>
    <w:rsid w:val="009533FB"/>
    <w:rPr>
      <w:rFonts w:ascii="Times New Roman" w:eastAsia="Times New Roman" w:hAnsi="Times New Roman" w:cs="Times New Roman"/>
      <w:b/>
      <w:caps/>
      <w:sz w:val="24"/>
      <w:szCs w:val="24"/>
    </w:rPr>
  </w:style>
  <w:style w:type="character" w:customStyle="1" w:styleId="DocketnumberChar">
    <w:name w:val="Docket number Char"/>
    <w:link w:val="Docketnumber"/>
    <w:rsid w:val="009533FB"/>
    <w:rPr>
      <w:rFonts w:ascii="Times New Roman" w:eastAsia="Times New Roman" w:hAnsi="Times New Roman" w:cs="Times New Roman"/>
      <w:b/>
      <w:caps/>
      <w:sz w:val="28"/>
      <w:szCs w:val="20"/>
    </w:rPr>
  </w:style>
  <w:style w:type="character" w:customStyle="1" w:styleId="Heading1Char">
    <w:name w:val="Heading 1 Char"/>
    <w:basedOn w:val="DefaultParagraphFont"/>
    <w:link w:val="Heading1"/>
    <w:uiPriority w:val="4"/>
    <w:rsid w:val="00F03064"/>
    <w:rPr>
      <w:rFonts w:ascii="Times New Roman" w:eastAsia="Times New Roman" w:hAnsi="Times New Roman" w:cs="Times New Roman"/>
      <w:b/>
      <w:sz w:val="24"/>
      <w:szCs w:val="24"/>
    </w:rPr>
  </w:style>
  <w:style w:type="paragraph" w:customStyle="1" w:styleId="Paragraph">
    <w:name w:val="Paragraph"/>
    <w:basedOn w:val="Normal"/>
    <w:qFormat/>
    <w:rsid w:val="00F03064"/>
    <w:pPr>
      <w:spacing w:line="360" w:lineRule="auto"/>
      <w:ind w:firstLine="720"/>
    </w:pPr>
    <w:rPr>
      <w:szCs w:val="24"/>
    </w:rPr>
  </w:style>
  <w:style w:type="table" w:styleId="TableGrid">
    <w:name w:val="Table Grid"/>
    <w:basedOn w:val="TableNormal"/>
    <w:uiPriority w:val="39"/>
    <w:rsid w:val="009F52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53F80"/>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3</Pages>
  <Words>408</Words>
  <Characters>2330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Markel Perkins</dc:creator>
  <cp:keywords/>
  <dc:description/>
  <cp:lastModifiedBy>Isabel Herrera</cp:lastModifiedBy>
  <cp:revision>25</cp:revision>
  <cp:lastPrinted>2023-04-18T17:06:00Z</cp:lastPrinted>
  <dcterms:created xsi:type="dcterms:W3CDTF">2022-11-28T15:09:00Z</dcterms:created>
  <dcterms:modified xsi:type="dcterms:W3CDTF">2023-04-18T17:06:00Z</dcterms:modified>
</cp:coreProperties>
</file>